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1B845924" w:rsidR="0010614B" w:rsidRDefault="0010614B" w:rsidP="00CD7CA4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3F5C757F" w14:textId="77777777" w:rsidR="00547177" w:rsidRPr="00273BD1" w:rsidRDefault="00547177" w:rsidP="00CD7CA4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041"/>
        <w:gridCol w:w="1253"/>
        <w:gridCol w:w="1307"/>
        <w:gridCol w:w="540"/>
        <w:gridCol w:w="264"/>
        <w:gridCol w:w="1086"/>
        <w:gridCol w:w="192"/>
        <w:gridCol w:w="1626"/>
        <w:gridCol w:w="527"/>
        <w:gridCol w:w="1907"/>
      </w:tblGrid>
      <w:tr w:rsidR="0010614B" w:rsidRPr="00491993" w14:paraId="32CF78E8" w14:textId="77777777" w:rsidTr="00547177">
        <w:trPr>
          <w:cantSplit/>
          <w:trHeight w:val="340"/>
        </w:trPr>
        <w:tc>
          <w:tcPr>
            <w:tcW w:w="4207" w:type="dxa"/>
            <w:gridSpan w:val="4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6142" w:type="dxa"/>
            <w:gridSpan w:val="7"/>
            <w:vAlign w:val="center"/>
          </w:tcPr>
          <w:p w14:paraId="1D006280" w14:textId="65431D4A" w:rsidR="0010614B" w:rsidRPr="00CD7CA4" w:rsidRDefault="00547177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CD7CA4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020233" w:rsidRPr="00CD7CA4">
              <w:rPr>
                <w:rFonts w:ascii="Times New Roman" w:hAnsi="Times New Roman"/>
                <w:b/>
                <w:sz w:val="20"/>
                <w:szCs w:val="20"/>
              </w:rPr>
              <w:t>Тамара Миленковић Керковић</w:t>
            </w:r>
          </w:p>
        </w:tc>
      </w:tr>
      <w:tr w:rsidR="0010614B" w:rsidRPr="00491993" w14:paraId="4CEB1F2B" w14:textId="77777777" w:rsidTr="00547177">
        <w:trPr>
          <w:cantSplit/>
          <w:trHeight w:val="340"/>
        </w:trPr>
        <w:tc>
          <w:tcPr>
            <w:tcW w:w="4207" w:type="dxa"/>
            <w:gridSpan w:val="4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6142" w:type="dxa"/>
            <w:gridSpan w:val="7"/>
            <w:vAlign w:val="center"/>
          </w:tcPr>
          <w:p w14:paraId="218380A6" w14:textId="08276F2A" w:rsidR="0010614B" w:rsidRPr="00491993" w:rsidRDefault="0002023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Редовни професор </w:t>
            </w:r>
          </w:p>
        </w:tc>
      </w:tr>
      <w:tr w:rsidR="0010614B" w:rsidRPr="00491993" w14:paraId="21607D67" w14:textId="77777777" w:rsidTr="00547177">
        <w:trPr>
          <w:cantSplit/>
          <w:trHeight w:val="340"/>
        </w:trPr>
        <w:tc>
          <w:tcPr>
            <w:tcW w:w="4207" w:type="dxa"/>
            <w:gridSpan w:val="4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6142" w:type="dxa"/>
            <w:gridSpan w:val="7"/>
            <w:vAlign w:val="center"/>
          </w:tcPr>
          <w:p w14:paraId="6C089C49" w14:textId="04F1BDB1" w:rsidR="0010614B" w:rsidRPr="00491993" w:rsidRDefault="0002023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Универзитета у Нишу, од 1.9.1992.год. </w:t>
            </w:r>
          </w:p>
        </w:tc>
      </w:tr>
      <w:tr w:rsidR="0010614B" w:rsidRPr="00491993" w14:paraId="5BA74859" w14:textId="77777777" w:rsidTr="00547177">
        <w:trPr>
          <w:cantSplit/>
          <w:trHeight w:val="340"/>
        </w:trPr>
        <w:tc>
          <w:tcPr>
            <w:tcW w:w="4207" w:type="dxa"/>
            <w:gridSpan w:val="4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6142" w:type="dxa"/>
            <w:gridSpan w:val="7"/>
            <w:vAlign w:val="center"/>
          </w:tcPr>
          <w:p w14:paraId="5A7528B3" w14:textId="3CB5C3D9" w:rsidR="0010614B" w:rsidRPr="00491993" w:rsidRDefault="0002023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Трговинско право 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163A28A9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53" w:type="dxa"/>
            <w:vAlign w:val="center"/>
          </w:tcPr>
          <w:p w14:paraId="503685E1" w14:textId="665CCD06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111" w:type="dxa"/>
            <w:gridSpan w:val="3"/>
            <w:vAlign w:val="center"/>
          </w:tcPr>
          <w:p w14:paraId="56BAE234" w14:textId="1132441C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904" w:type="dxa"/>
            <w:gridSpan w:val="3"/>
            <w:vAlign w:val="center"/>
          </w:tcPr>
          <w:p w14:paraId="5A84BA15" w14:textId="506BB359" w:rsidR="0010614B" w:rsidRPr="00491993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2434" w:type="dxa"/>
            <w:gridSpan w:val="2"/>
            <w:vAlign w:val="center"/>
          </w:tcPr>
          <w:p w14:paraId="30E3A5A0" w14:textId="77777777" w:rsidR="0010614B" w:rsidRPr="00AC0E94" w:rsidRDefault="0010614B" w:rsidP="00156CC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273BD1" w:rsidRPr="00491993" w14:paraId="6D4428C4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7B6CA0AD" w14:textId="77777777" w:rsidR="0010614B" w:rsidRPr="00491993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253" w:type="dxa"/>
            <w:vAlign w:val="center"/>
          </w:tcPr>
          <w:p w14:paraId="115D197E" w14:textId="7CE78A0F" w:rsidR="0010614B" w:rsidRPr="00C34254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2111" w:type="dxa"/>
            <w:gridSpan w:val="3"/>
            <w:vAlign w:val="center"/>
          </w:tcPr>
          <w:p w14:paraId="3BA7A800" w14:textId="252AE666" w:rsidR="0010614B" w:rsidRPr="00C34254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</w:t>
            </w:r>
          </w:p>
        </w:tc>
        <w:tc>
          <w:tcPr>
            <w:tcW w:w="2904" w:type="dxa"/>
            <w:gridSpan w:val="3"/>
            <w:vAlign w:val="center"/>
          </w:tcPr>
          <w:p w14:paraId="29E4EECE" w14:textId="2390EFAB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Правне науке </w:t>
            </w:r>
          </w:p>
        </w:tc>
        <w:tc>
          <w:tcPr>
            <w:tcW w:w="2434" w:type="dxa"/>
            <w:gridSpan w:val="2"/>
            <w:vAlign w:val="center"/>
          </w:tcPr>
          <w:p w14:paraId="4EAA1067" w14:textId="5F0E3458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Трговинско право </w:t>
            </w:r>
          </w:p>
        </w:tc>
      </w:tr>
      <w:tr w:rsidR="00273BD1" w:rsidRPr="00491993" w14:paraId="72FDA74F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6ADCCFE0" w14:textId="77777777" w:rsidR="0010614B" w:rsidRPr="00491993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253" w:type="dxa"/>
            <w:vAlign w:val="center"/>
          </w:tcPr>
          <w:p w14:paraId="341FBB23" w14:textId="21C7051E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</w:t>
            </w:r>
          </w:p>
        </w:tc>
        <w:tc>
          <w:tcPr>
            <w:tcW w:w="2111" w:type="dxa"/>
            <w:gridSpan w:val="3"/>
            <w:vAlign w:val="center"/>
          </w:tcPr>
          <w:p w14:paraId="405B03CF" w14:textId="70EB84A0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Универзитета у Београду </w:t>
            </w:r>
          </w:p>
        </w:tc>
        <w:tc>
          <w:tcPr>
            <w:tcW w:w="2904" w:type="dxa"/>
            <w:gridSpan w:val="3"/>
            <w:vAlign w:val="center"/>
          </w:tcPr>
          <w:p w14:paraId="7EADEAB8" w14:textId="24943D54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Правне науке </w:t>
            </w:r>
          </w:p>
        </w:tc>
        <w:tc>
          <w:tcPr>
            <w:tcW w:w="2434" w:type="dxa"/>
            <w:gridSpan w:val="2"/>
            <w:vAlign w:val="center"/>
          </w:tcPr>
          <w:p w14:paraId="7112A2D5" w14:textId="275131AA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Трговинско право </w:t>
            </w:r>
          </w:p>
        </w:tc>
      </w:tr>
      <w:tr w:rsidR="00273BD1" w:rsidRPr="00491993" w14:paraId="0BD53FAD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08086B21" w14:textId="77777777" w:rsidR="0010614B" w:rsidRPr="00491993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1253" w:type="dxa"/>
            <w:vAlign w:val="center"/>
          </w:tcPr>
          <w:p w14:paraId="460273FB" w14:textId="3DE0BCA2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111" w:type="dxa"/>
            <w:gridSpan w:val="3"/>
            <w:vAlign w:val="center"/>
          </w:tcPr>
          <w:p w14:paraId="6728375A" w14:textId="71B17801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904" w:type="dxa"/>
            <w:gridSpan w:val="3"/>
            <w:vAlign w:val="center"/>
          </w:tcPr>
          <w:p w14:paraId="0CE0695D" w14:textId="4055A072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434" w:type="dxa"/>
            <w:gridSpan w:val="2"/>
            <w:vAlign w:val="center"/>
          </w:tcPr>
          <w:p w14:paraId="1836DD52" w14:textId="2FF9066A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273BD1" w:rsidRPr="00491993" w14:paraId="7EF0174A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0EF87BC2" w14:textId="77777777" w:rsidR="0010614B" w:rsidRPr="00491993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253" w:type="dxa"/>
            <w:vAlign w:val="center"/>
          </w:tcPr>
          <w:p w14:paraId="6DB085E2" w14:textId="29902FD0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1996 </w:t>
            </w:r>
          </w:p>
        </w:tc>
        <w:tc>
          <w:tcPr>
            <w:tcW w:w="2111" w:type="dxa"/>
            <w:gridSpan w:val="3"/>
            <w:vAlign w:val="center"/>
          </w:tcPr>
          <w:p w14:paraId="280D2916" w14:textId="1A6664A8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2904" w:type="dxa"/>
            <w:gridSpan w:val="3"/>
            <w:vAlign w:val="center"/>
          </w:tcPr>
          <w:p w14:paraId="1BEDFFBF" w14:textId="6911D4B1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Правне науке </w:t>
            </w:r>
          </w:p>
        </w:tc>
        <w:tc>
          <w:tcPr>
            <w:tcW w:w="2434" w:type="dxa"/>
            <w:gridSpan w:val="2"/>
            <w:vAlign w:val="center"/>
          </w:tcPr>
          <w:p w14:paraId="1478F232" w14:textId="6210890F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Трговинско право </w:t>
            </w:r>
          </w:p>
        </w:tc>
      </w:tr>
      <w:tr w:rsidR="00273BD1" w:rsidRPr="00491993" w14:paraId="513B724D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5BBA7BC0" w14:textId="77777777" w:rsidR="0010614B" w:rsidRPr="00AC0E94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1253" w:type="dxa"/>
            <w:vAlign w:val="center"/>
          </w:tcPr>
          <w:p w14:paraId="1C2A56FC" w14:textId="75F0B363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111" w:type="dxa"/>
            <w:gridSpan w:val="3"/>
            <w:vAlign w:val="center"/>
          </w:tcPr>
          <w:p w14:paraId="1F57BA0C" w14:textId="2E1EE449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904" w:type="dxa"/>
            <w:gridSpan w:val="3"/>
            <w:vAlign w:val="center"/>
          </w:tcPr>
          <w:p w14:paraId="03891031" w14:textId="7228A027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434" w:type="dxa"/>
            <w:gridSpan w:val="2"/>
            <w:vAlign w:val="center"/>
          </w:tcPr>
          <w:p w14:paraId="3C3ED342" w14:textId="1B94FDFE" w:rsidR="0010614B" w:rsidRPr="00491993" w:rsidRDefault="00184E8C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273BD1" w:rsidRPr="00491993" w14:paraId="57021CA9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709CE051" w14:textId="77777777" w:rsidR="0010614B" w:rsidRPr="00491993" w:rsidRDefault="0010614B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253" w:type="dxa"/>
            <w:vAlign w:val="center"/>
          </w:tcPr>
          <w:p w14:paraId="4D56764A" w14:textId="203A3024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1990 </w:t>
            </w:r>
          </w:p>
        </w:tc>
        <w:tc>
          <w:tcPr>
            <w:tcW w:w="2111" w:type="dxa"/>
            <w:gridSpan w:val="3"/>
            <w:vAlign w:val="center"/>
          </w:tcPr>
          <w:p w14:paraId="0904E042" w14:textId="4161884A" w:rsidR="0010614B" w:rsidRPr="00491993" w:rsidRDefault="00C34254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Нишу</w:t>
            </w:r>
          </w:p>
        </w:tc>
        <w:tc>
          <w:tcPr>
            <w:tcW w:w="2904" w:type="dxa"/>
            <w:gridSpan w:val="3"/>
            <w:vAlign w:val="center"/>
          </w:tcPr>
          <w:p w14:paraId="1B1C029F" w14:textId="16229893" w:rsidR="0010614B" w:rsidRPr="00491993" w:rsidRDefault="00F42C9D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2434" w:type="dxa"/>
            <w:gridSpan w:val="2"/>
            <w:vAlign w:val="center"/>
          </w:tcPr>
          <w:p w14:paraId="1C9D3B8C" w14:textId="48440A1B" w:rsidR="0010614B" w:rsidRPr="00491993" w:rsidRDefault="00F42C9D" w:rsidP="00CD7CA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2CF44997" w14:textId="63E6212B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41" w:type="dxa"/>
            <w:vAlign w:val="center"/>
          </w:tcPr>
          <w:p w14:paraId="32B7EB77" w14:textId="49774942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100" w:type="dxa"/>
            <w:gridSpan w:val="3"/>
            <w:vAlign w:val="center"/>
          </w:tcPr>
          <w:p w14:paraId="54D10441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350" w:type="dxa"/>
            <w:gridSpan w:val="2"/>
            <w:vAlign w:val="center"/>
          </w:tcPr>
          <w:p w14:paraId="719D0B26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5" w:type="dxa"/>
            <w:gridSpan w:val="3"/>
            <w:vAlign w:val="center"/>
          </w:tcPr>
          <w:p w14:paraId="30C1B35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907" w:type="dxa"/>
            <w:vAlign w:val="center"/>
          </w:tcPr>
          <w:p w14:paraId="1209878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5BAFCAB4" w14:textId="3AC65482" w:rsidR="00273BD1" w:rsidRPr="00273BD1" w:rsidRDefault="00273BD1" w:rsidP="001E621E">
            <w:pPr>
              <w:pStyle w:val="ListParagraph"/>
              <w:numPr>
                <w:ilvl w:val="0"/>
                <w:numId w:val="2"/>
              </w:numPr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1" w:type="dxa"/>
            <w:vAlign w:val="center"/>
          </w:tcPr>
          <w:p w14:paraId="0200542E" w14:textId="66B55337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4665</w:t>
            </w:r>
          </w:p>
        </w:tc>
        <w:tc>
          <w:tcPr>
            <w:tcW w:w="3100" w:type="dxa"/>
            <w:gridSpan w:val="3"/>
            <w:vAlign w:val="center"/>
          </w:tcPr>
          <w:p w14:paraId="61AA14B1" w14:textId="1511664B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Привредно право </w:t>
            </w:r>
          </w:p>
        </w:tc>
        <w:tc>
          <w:tcPr>
            <w:tcW w:w="1350" w:type="dxa"/>
            <w:gridSpan w:val="2"/>
            <w:vAlign w:val="center"/>
          </w:tcPr>
          <w:p w14:paraId="54E8BC0B" w14:textId="73B2C2DA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5" w:type="dxa"/>
            <w:gridSpan w:val="3"/>
            <w:vAlign w:val="center"/>
          </w:tcPr>
          <w:p w14:paraId="14B2AAC4" w14:textId="77777777" w:rsidR="00273BD1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440D0149" w:rsidR="001E621E" w:rsidRPr="00491993" w:rsidRDefault="001E621E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Економија180</w:t>
            </w:r>
          </w:p>
        </w:tc>
        <w:tc>
          <w:tcPr>
            <w:tcW w:w="1907" w:type="dxa"/>
            <w:vAlign w:val="center"/>
          </w:tcPr>
          <w:p w14:paraId="59B86C8F" w14:textId="2E1F9FFC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39C038EB" w14:textId="65A4DC5C" w:rsidR="00273BD1" w:rsidRPr="00273BD1" w:rsidRDefault="00273BD1" w:rsidP="001E621E">
            <w:pPr>
              <w:pStyle w:val="ListParagraph"/>
              <w:numPr>
                <w:ilvl w:val="0"/>
                <w:numId w:val="2"/>
              </w:numPr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1" w:type="dxa"/>
            <w:vAlign w:val="center"/>
          </w:tcPr>
          <w:p w14:paraId="1E5469A9" w14:textId="0AE53CE5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4662</w:t>
            </w:r>
          </w:p>
        </w:tc>
        <w:tc>
          <w:tcPr>
            <w:tcW w:w="3100" w:type="dxa"/>
            <w:gridSpan w:val="3"/>
            <w:vAlign w:val="center"/>
          </w:tcPr>
          <w:p w14:paraId="27664D84" w14:textId="46430B32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Право међународне трговине </w:t>
            </w:r>
          </w:p>
        </w:tc>
        <w:tc>
          <w:tcPr>
            <w:tcW w:w="1350" w:type="dxa"/>
            <w:gridSpan w:val="2"/>
            <w:vAlign w:val="center"/>
          </w:tcPr>
          <w:p w14:paraId="1AB8819E" w14:textId="1A099886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5" w:type="dxa"/>
            <w:gridSpan w:val="3"/>
            <w:vAlign w:val="center"/>
          </w:tcPr>
          <w:p w14:paraId="5C956982" w14:textId="77777777" w:rsidR="001E621E" w:rsidRDefault="001E621E" w:rsidP="001E62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6AFD8647" w:rsidR="00273BD1" w:rsidRPr="00491993" w:rsidRDefault="001E621E" w:rsidP="001E62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Економија180</w:t>
            </w:r>
          </w:p>
        </w:tc>
        <w:tc>
          <w:tcPr>
            <w:tcW w:w="1907" w:type="dxa"/>
            <w:vAlign w:val="center"/>
          </w:tcPr>
          <w:p w14:paraId="5317F9FF" w14:textId="654376DA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4B17AF72" w14:textId="00A6AD29" w:rsidR="00273BD1" w:rsidRPr="00273BD1" w:rsidRDefault="00273BD1" w:rsidP="001E621E">
            <w:pPr>
              <w:pStyle w:val="ListParagraph"/>
              <w:numPr>
                <w:ilvl w:val="0"/>
                <w:numId w:val="2"/>
              </w:numPr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1" w:type="dxa"/>
            <w:vAlign w:val="center"/>
          </w:tcPr>
          <w:p w14:paraId="66B2865F" w14:textId="256A9792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4661</w:t>
            </w:r>
          </w:p>
        </w:tc>
        <w:tc>
          <w:tcPr>
            <w:tcW w:w="3100" w:type="dxa"/>
            <w:gridSpan w:val="3"/>
            <w:vAlign w:val="center"/>
          </w:tcPr>
          <w:p w14:paraId="69D9E22C" w14:textId="6E52357E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Право интелектуалне својине </w:t>
            </w:r>
          </w:p>
        </w:tc>
        <w:tc>
          <w:tcPr>
            <w:tcW w:w="1350" w:type="dxa"/>
            <w:gridSpan w:val="2"/>
            <w:vAlign w:val="center"/>
          </w:tcPr>
          <w:p w14:paraId="66C68EE5" w14:textId="7D2CFF54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5" w:type="dxa"/>
            <w:gridSpan w:val="3"/>
            <w:vAlign w:val="center"/>
          </w:tcPr>
          <w:p w14:paraId="187C5D7A" w14:textId="77777777" w:rsidR="001E621E" w:rsidRDefault="001E621E" w:rsidP="001E62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761AD6DA" w:rsidR="00273BD1" w:rsidRPr="00491993" w:rsidRDefault="001E621E" w:rsidP="001E621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Економија180</w:t>
            </w:r>
          </w:p>
        </w:tc>
        <w:tc>
          <w:tcPr>
            <w:tcW w:w="1907" w:type="dxa"/>
            <w:vAlign w:val="center"/>
          </w:tcPr>
          <w:p w14:paraId="37A7120F" w14:textId="529FF031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713D31C3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03C44EB4" w14:textId="154DBB6A" w:rsidR="00273BD1" w:rsidRPr="00273BD1" w:rsidRDefault="00273BD1" w:rsidP="001E621E">
            <w:pPr>
              <w:pStyle w:val="ListParagraph"/>
              <w:numPr>
                <w:ilvl w:val="0"/>
                <w:numId w:val="2"/>
              </w:numPr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1" w:type="dxa"/>
            <w:vAlign w:val="center"/>
          </w:tcPr>
          <w:p w14:paraId="1D0BF695" w14:textId="329A6459" w:rsidR="00273BD1" w:rsidRPr="00491993" w:rsidRDefault="00F42C9D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F66E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31</w:t>
            </w:r>
          </w:p>
        </w:tc>
        <w:tc>
          <w:tcPr>
            <w:tcW w:w="3100" w:type="dxa"/>
            <w:gridSpan w:val="3"/>
            <w:vAlign w:val="center"/>
          </w:tcPr>
          <w:p w14:paraId="6EFF6587" w14:textId="4E30E411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Право финансијских институција </w:t>
            </w:r>
          </w:p>
        </w:tc>
        <w:tc>
          <w:tcPr>
            <w:tcW w:w="1350" w:type="dxa"/>
            <w:gridSpan w:val="2"/>
            <w:vAlign w:val="center"/>
          </w:tcPr>
          <w:p w14:paraId="56E6DD1C" w14:textId="424C31A0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5" w:type="dxa"/>
            <w:gridSpan w:val="3"/>
            <w:vAlign w:val="center"/>
          </w:tcPr>
          <w:p w14:paraId="71BD58C1" w14:textId="34368D0B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07" w:type="dxa"/>
            <w:vAlign w:val="center"/>
          </w:tcPr>
          <w:p w14:paraId="0802DF4D" w14:textId="2B446E77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273BD1" w:rsidRPr="00491993" w14:paraId="1D81BE23" w14:textId="77777777" w:rsidTr="001E621E">
        <w:trPr>
          <w:cantSplit/>
          <w:trHeight w:val="340"/>
        </w:trPr>
        <w:tc>
          <w:tcPr>
            <w:tcW w:w="606" w:type="dxa"/>
            <w:vAlign w:val="center"/>
          </w:tcPr>
          <w:p w14:paraId="24362992" w14:textId="621B89DA" w:rsidR="00273BD1" w:rsidRPr="00273BD1" w:rsidRDefault="00273BD1" w:rsidP="001E621E">
            <w:pPr>
              <w:pStyle w:val="ListParagraph"/>
              <w:numPr>
                <w:ilvl w:val="0"/>
                <w:numId w:val="2"/>
              </w:numPr>
              <w:contextualSpacing w:val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41" w:type="dxa"/>
            <w:vAlign w:val="center"/>
          </w:tcPr>
          <w:p w14:paraId="4CE580C8" w14:textId="274DE57B" w:rsidR="00273BD1" w:rsidRPr="00491993" w:rsidRDefault="00F42C9D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BF66E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100" w:type="dxa"/>
            <w:gridSpan w:val="3"/>
            <w:vAlign w:val="center"/>
          </w:tcPr>
          <w:p w14:paraId="1B8A6215" w14:textId="15CE6A1E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Право вештачке интелигенције</w:t>
            </w:r>
          </w:p>
        </w:tc>
        <w:tc>
          <w:tcPr>
            <w:tcW w:w="1350" w:type="dxa"/>
            <w:gridSpan w:val="2"/>
            <w:vAlign w:val="center"/>
          </w:tcPr>
          <w:p w14:paraId="26E188E9" w14:textId="0018A790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5" w:type="dxa"/>
            <w:gridSpan w:val="3"/>
            <w:vAlign w:val="center"/>
          </w:tcPr>
          <w:p w14:paraId="354E1ED9" w14:textId="2BCDB3E4" w:rsidR="00273BD1" w:rsidRPr="00491993" w:rsidRDefault="00547177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907" w:type="dxa"/>
            <w:vAlign w:val="center"/>
          </w:tcPr>
          <w:p w14:paraId="11023A42" w14:textId="65F968DC" w:rsidR="00273BD1" w:rsidRPr="00491993" w:rsidRDefault="00020233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4AAE69CF" w14:textId="77777777" w:rsidR="0010614B" w:rsidRPr="00491993" w:rsidRDefault="0010614B" w:rsidP="0054717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01E01B8" w14:textId="277C6BF0" w:rsidR="0010614B" w:rsidRPr="00E475CE" w:rsidRDefault="00C9766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30783410"/>
            <w:r w:rsidRPr="00E475CE">
              <w:rPr>
                <w:rFonts w:ascii="Times New Roman" w:hAnsi="Times New Roman"/>
                <w:bCs/>
                <w:sz w:val="20"/>
                <w:szCs w:val="20"/>
              </w:rPr>
              <w:t>Миленковић-Керковић,Т.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</w:rPr>
              <w:t>„Аутономни уговори трговинског права“</w:t>
            </w:r>
            <w:r w:rsidR="000C7F9A" w:rsidRPr="00E475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(2023)</w:t>
            </w:r>
            <w:r w:rsidRPr="00E475CE">
              <w:rPr>
                <w:rFonts w:ascii="Times New Roman" w:hAnsi="Times New Roman"/>
                <w:bCs/>
                <w:sz w:val="20"/>
                <w:szCs w:val="20"/>
              </w:rPr>
              <w:t xml:space="preserve"> монографија националног значаја, рецензија проф.др Л.Спировић-Јовановић, проф.др М.Васиљевић. проф.др А.Ћирић, ISBN 978-86-85099-77-9, Економски факултет,Ниш, стр.299</w:t>
            </w:r>
            <w:r w:rsidR="000C7F9A" w:rsidRPr="00E475C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bookmarkEnd w:id="0"/>
            <w:r w:rsidR="00E028EB" w:rsidRPr="00E475CE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</w:t>
            </w:r>
          </w:p>
        </w:tc>
      </w:tr>
      <w:tr w:rsidR="0010614B" w:rsidRPr="00491993" w14:paraId="153B8C6D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1150481E" w14:textId="77777777" w:rsidR="0010614B" w:rsidRPr="00491993" w:rsidRDefault="0010614B" w:rsidP="0054717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FEB6982" w14:textId="48C4AC53" w:rsidR="0010614B" w:rsidRPr="00E475CE" w:rsidRDefault="00C9766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75CE">
              <w:rPr>
                <w:rFonts w:ascii="Times New Roman" w:hAnsi="Times New Roman"/>
                <w:sz w:val="20"/>
                <w:szCs w:val="20"/>
              </w:rPr>
              <w:t xml:space="preserve">Миленковић-Керковић Тамара </w:t>
            </w:r>
            <w:r w:rsidRPr="00E475CE">
              <w:rPr>
                <w:rFonts w:ascii="Times New Roman" w:hAnsi="Times New Roman"/>
                <w:b/>
                <w:sz w:val="20"/>
                <w:szCs w:val="20"/>
              </w:rPr>
              <w:t>(2013)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75CE">
              <w:rPr>
                <w:rFonts w:ascii="Times New Roman" w:hAnsi="Times New Roman"/>
                <w:b/>
                <w:i/>
                <w:sz w:val="20"/>
                <w:szCs w:val="20"/>
              </w:rPr>
              <w:t>Облигације и уговори трговинског права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0C7F9A" w:rsidRPr="00E475CE">
              <w:rPr>
                <w:rFonts w:ascii="Times New Roman" w:hAnsi="Times New Roman"/>
                <w:sz w:val="20"/>
                <w:szCs w:val="20"/>
              </w:rPr>
              <w:t>уџбеник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 (коаутор др Луција Спировић-Јовановић, рецензија др Мирко Васиљевић, др Александар Ћирић)</w:t>
            </w:r>
            <w:r w:rsidRPr="00E475CE">
              <w:rPr>
                <w:rFonts w:ascii="Times New Roman" w:hAnsi="Times New Roman"/>
                <w:bCs/>
                <w:sz w:val="20"/>
                <w:szCs w:val="20"/>
              </w:rPr>
              <w:t xml:space="preserve"> ISBN 978-86-6139-065-4, COBISS.SR</w:t>
            </w:r>
            <w:r w:rsidRPr="00E475CE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-</w:t>
            </w:r>
            <w:r w:rsidRPr="00E475CE">
              <w:rPr>
                <w:rFonts w:ascii="Times New Roman" w:hAnsi="Times New Roman"/>
                <w:bCs/>
                <w:sz w:val="20"/>
                <w:szCs w:val="20"/>
              </w:rPr>
              <w:t xml:space="preserve">ID 197152268, Економски факултет Универзитета у Нишу, Ниш, стр. 482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(ауторски део Т.М.К. од стр.224-482, укупно стр.258).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ab/>
            </w:r>
            <w:r w:rsidR="00E028EB" w:rsidRPr="00E475CE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</w:p>
        </w:tc>
      </w:tr>
      <w:tr w:rsidR="0010614B" w:rsidRPr="00491993" w14:paraId="47BFA79C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2886F02A" w14:textId="77777777" w:rsidR="0010614B" w:rsidRPr="00491993" w:rsidRDefault="0010614B" w:rsidP="0054717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5BB8486F" w14:textId="1A9E91B6" w:rsidR="0010614B" w:rsidRPr="00E475CE" w:rsidRDefault="00C9766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75CE">
              <w:rPr>
                <w:rFonts w:ascii="Times New Roman" w:hAnsi="Times New Roman"/>
                <w:sz w:val="20"/>
                <w:szCs w:val="20"/>
              </w:rPr>
              <w:t xml:space="preserve">Миленковић-Керковић Тамара </w:t>
            </w:r>
            <w:r w:rsidRPr="00E475CE">
              <w:rPr>
                <w:rFonts w:ascii="Times New Roman" w:hAnsi="Times New Roman"/>
                <w:b/>
                <w:sz w:val="20"/>
                <w:szCs w:val="20"/>
              </w:rPr>
              <w:t xml:space="preserve">(2013) </w:t>
            </w:r>
            <w:r w:rsidRPr="00E475CE">
              <w:rPr>
                <w:rFonts w:ascii="Times New Roman" w:hAnsi="Times New Roman"/>
                <w:b/>
                <w:i/>
                <w:sz w:val="20"/>
                <w:szCs w:val="20"/>
              </w:rPr>
              <w:t>Факторинг-право и пословна пракса у Србији,</w:t>
            </w:r>
            <w:r w:rsidRPr="00E475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(коаутор Жељко Атанасковић, рецензенти др Луција Спировић-Јовановић, др Иванка Спасић, др Предраг Цветковић)</w:t>
            </w:r>
            <w:r w:rsidRPr="00E475CE">
              <w:rPr>
                <w:rFonts w:ascii="Times New Roman" w:eastAsia="MyriadPro-Regular" w:hAnsi="Times New Roman"/>
                <w:sz w:val="20"/>
                <w:szCs w:val="20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монографија националног значаја, </w:t>
            </w:r>
            <w:r w:rsidRPr="00E475CE">
              <w:rPr>
                <w:rFonts w:ascii="Times New Roman" w:eastAsia="MyriadPro-Regular" w:hAnsi="Times New Roman"/>
                <w:sz w:val="20"/>
                <w:szCs w:val="20"/>
              </w:rPr>
              <w:t>ISBN 978-86-6139-081-4</w:t>
            </w:r>
            <w:r w:rsidRPr="00E475CE">
              <w:rPr>
                <w:rFonts w:ascii="Times New Roman" w:eastAsia="MyriadPro-Regular" w:hAnsi="Times New Roman"/>
                <w:sz w:val="20"/>
                <w:szCs w:val="20"/>
                <w:lang w:val="sr-Latn-RS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COBISS.SR-ID 202547724,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Нишу, стр. 328 (ауторски део Т.М.К. I,II, IV део и Анекси, 1-145 и 207-328, укупно 265 стр.)</w:t>
            </w:r>
            <w:r w:rsidR="00E028EB" w:rsidRPr="00E475CE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</w:t>
            </w:r>
          </w:p>
        </w:tc>
      </w:tr>
      <w:tr w:rsidR="0010614B" w:rsidRPr="00491993" w14:paraId="5380A9BF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1E8DEAFC" w14:textId="77777777" w:rsidR="0010614B" w:rsidRPr="00491993" w:rsidRDefault="0010614B" w:rsidP="00547177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144" w:hanging="14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57C7AD2" w14:textId="1F62045B" w:rsidR="0010614B" w:rsidRPr="00E475CE" w:rsidRDefault="00C97665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75CE">
              <w:rPr>
                <w:rFonts w:ascii="Times New Roman" w:hAnsi="Times New Roman"/>
                <w:sz w:val="20"/>
                <w:szCs w:val="20"/>
              </w:rPr>
              <w:t>Миленковић-Керковић,Т.</w:t>
            </w:r>
            <w:r w:rsidRPr="00E475C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475CE">
              <w:rPr>
                <w:rFonts w:ascii="Times New Roman" w:hAnsi="Times New Roman"/>
                <w:b/>
                <w:sz w:val="20"/>
                <w:szCs w:val="20"/>
                <w:lang w:val="sr-Latn-CS"/>
              </w:rPr>
              <w:t xml:space="preserve">(2010) </w:t>
            </w:r>
            <w:r w:rsidRPr="00E475CE">
              <w:rPr>
                <w:rFonts w:ascii="Times New Roman" w:hAnsi="Times New Roman"/>
                <w:b/>
                <w:i/>
                <w:sz w:val="20"/>
                <w:szCs w:val="20"/>
                <w:lang w:val="sr-Latn-CS"/>
              </w:rPr>
              <w:t>The Main Directions in Comparative Franchising Regulation – UNIDROIT Initiative and Its Influence“,</w:t>
            </w:r>
            <w:r w:rsidRPr="00E475CE">
              <w:rPr>
                <w:rFonts w:ascii="Times New Roman" w:hAnsi="Times New Roman"/>
                <w:b/>
                <w:sz w:val="20"/>
                <w:szCs w:val="20"/>
                <w:lang w:val="sr-Latn-C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ERSJ, </w:t>
            </w:r>
            <w:r w:rsidRPr="00E475CE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European Research Studies</w:t>
            </w:r>
            <w:r w:rsidRPr="00E475CE">
              <w:rPr>
                <w:rFonts w:ascii="Times New Roman" w:hAnsi="Times New Roman"/>
                <w:i/>
                <w:sz w:val="20"/>
                <w:szCs w:val="20"/>
              </w:rPr>
              <w:t xml:space="preserve"> Journal</w:t>
            </w:r>
            <w:r w:rsidRPr="00E475CE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, Volume XIII, Issue (1), 2010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, Athens, ISSN: 1108-2976,  pp.</w:t>
            </w:r>
            <w:r w:rsidRPr="00E475CE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243-260.  </w:t>
            </w:r>
          </w:p>
        </w:tc>
      </w:tr>
      <w:tr w:rsidR="0010614B" w:rsidRPr="00491993" w14:paraId="4278B774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09FCEDF7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741CD95" w14:textId="1DA55CF8" w:rsidR="0010614B" w:rsidRPr="00E475CE" w:rsidRDefault="00C97665" w:rsidP="00547177">
            <w:pPr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E475CE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Latn-CS"/>
              </w:rPr>
              <w:t>Aleksandar Erceg, Mirela Alpeza, Ljiljana Kukec, Marta Ziółkowska, Katalin Mandel, Igor Pavlin, Marica Vidanović, Tamara Milenković Kerković</w:t>
            </w:r>
            <w:r w:rsidRPr="00E475C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sr-Latn-CS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Latn-CS"/>
              </w:rPr>
              <w:t>Jovanka Damoska Sekuloska</w:t>
            </w:r>
            <w:r w:rsidRPr="00E475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FFFF"/>
              </w:rPr>
              <w:t>2018</w:t>
            </w:r>
            <w:r w:rsidRPr="00E475C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)</w:t>
            </w:r>
            <w:r w:rsidRPr="00E475CE">
              <w:rPr>
                <w:rFonts w:ascii="Times New Roman" w:hAnsi="Times New Roman"/>
                <w:b/>
                <w:i/>
                <w:sz w:val="20"/>
                <w:szCs w:val="20"/>
                <w:lang w:val="sr-Latn-RS"/>
              </w:rPr>
              <w:t xml:space="preserve">  Development and Legal Aspects of Franchising in Serbia</w:t>
            </w:r>
            <w:r w:rsidRPr="00E475C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(2018) , in Franchising in Eastern Europe-Yesterday, Today, Tomorrow, ed. A.Erceg, </w:t>
            </w:r>
            <w:r w:rsidR="00AA6155" w:rsidRPr="00E475CE">
              <w:rPr>
                <w:rFonts w:ascii="Times New Roman" w:hAnsi="Times New Roman"/>
                <w:bCs/>
                <w:sz w:val="20"/>
                <w:szCs w:val="20"/>
              </w:rPr>
              <w:t>монографија међународног значаја</w:t>
            </w:r>
            <w:r w:rsidR="00AA6155" w:rsidRPr="00E475CE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E475C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Josip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Juraj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Strossmayer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University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of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Osijek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Faculty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of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Economics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in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Osijek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ISBN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978-953-253-149-7,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ISBN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978-953-253-152-7 (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e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book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),  </w:t>
            </w:r>
            <w:hyperlink r:id="rId5" w:history="1"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://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www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.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ceeol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.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com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/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search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/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book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-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detail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?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id</w:t>
              </w:r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=676509</w:t>
              </w:r>
            </w:hyperlink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AA6155" w:rsidRPr="00E475CE">
              <w:rPr>
                <w:rFonts w:ascii="Times New Roman" w:hAnsi="Times New Roman"/>
                <w:sz w:val="20"/>
                <w:szCs w:val="20"/>
              </w:rPr>
              <w:t>,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pp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>. 166 (105-126)</w:t>
            </w:r>
            <w:r w:rsidR="00E028EB" w:rsidRPr="00E475CE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</w:tr>
      <w:tr w:rsidR="0010614B" w:rsidRPr="00491993" w14:paraId="78F72B0D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2C22AD51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495FBD8A" w14:textId="72C457BC" w:rsidR="0010614B" w:rsidRPr="00E475CE" w:rsidRDefault="000C7F9A" w:rsidP="0054717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" w:name="_Hlk230783164"/>
            <w:r w:rsidRPr="00E475CE">
              <w:rPr>
                <w:rFonts w:ascii="Times New Roman" w:hAnsi="Times New Roman"/>
                <w:color w:val="000000"/>
                <w:sz w:val="20"/>
                <w:szCs w:val="20"/>
              </w:rPr>
              <w:t>Grünhagen, Marko, Nada Mumdžiev, Barbara Harča, Tamara Milenković-Kerković and Jasmina Dlačić (</w:t>
            </w:r>
            <w:r w:rsidRPr="00E475C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  <w:r w:rsidRPr="00E475CE">
              <w:rPr>
                <w:rFonts w:ascii="Times New Roman" w:hAnsi="Times New Roman"/>
                <w:color w:val="000000"/>
                <w:sz w:val="20"/>
                <w:szCs w:val="20"/>
              </w:rPr>
              <w:t>), “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Franchising in the Balkans: History, Status and Challenges</w:t>
            </w:r>
            <w:r w:rsidRPr="00E475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,”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Journal of Marketing Channels“</w:t>
            </w:r>
            <w:r w:rsidRPr="00E475C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E475C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 (1), 1-27 </w:t>
            </w:r>
            <w:r w:rsidRPr="00E475C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(Lead Article) </w:t>
            </w:r>
            <w:r w:rsidRPr="00E475CE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Journal of Marketing Channels, </w:t>
            </w:r>
            <w:r w:rsidRPr="00E475CE">
              <w:rPr>
                <w:rFonts w:ascii="Times New Roman" w:eastAsia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Publisher: Taylor &amp; Francis (Routledge), ed. Herndon, N., </w:t>
            </w:r>
            <w:hyperlink r:id="rId6" w:history="1">
              <w:r w:rsidRPr="00E475CE">
                <w:rPr>
                  <w:rFonts w:ascii="Times New Roman" w:eastAsia="Times New Roman" w:hAnsi="Times New Roman"/>
                  <w:i/>
                  <w:sz w:val="20"/>
                  <w:szCs w:val="20"/>
                  <w:u w:val="single"/>
                  <w:lang w:val="en-US"/>
                </w:rPr>
                <w:t>https://www.researchgate.net/journal/1046-669X_Journal_of_Marketing_Channels</w:t>
              </w:r>
            </w:hyperlink>
            <w:r w:rsidRPr="00E475CE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 xml:space="preserve">, </w:t>
            </w:r>
            <w:r w:rsidRPr="00E475C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ISSN: 1046-669X</w:t>
            </w:r>
            <w:r w:rsidR="00E028EB" w:rsidRPr="00E475CE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                               </w:t>
            </w:r>
            <w:bookmarkEnd w:id="1"/>
          </w:p>
        </w:tc>
      </w:tr>
      <w:tr w:rsidR="0010614B" w:rsidRPr="00491993" w14:paraId="55F4D851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3D3B7C59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E1E2817" w14:textId="3486FF86" w:rsidR="0010614B" w:rsidRPr="00E475CE" w:rsidRDefault="00E475CE" w:rsidP="00547177">
            <w:pPr>
              <w:pStyle w:val="Default"/>
              <w:jc w:val="both"/>
              <w:rPr>
                <w:sz w:val="20"/>
                <w:szCs w:val="20"/>
                <w:lang w:val="sr-Cyrl-CS"/>
              </w:rPr>
            </w:pPr>
            <w:r w:rsidRPr="00E475CE">
              <w:rPr>
                <w:sz w:val="20"/>
                <w:szCs w:val="20"/>
                <w:lang w:val="sr-Cyrl-CS"/>
              </w:rPr>
              <w:t xml:space="preserve"> </w:t>
            </w:r>
            <w:r w:rsidRPr="00E475CE">
              <w:rPr>
                <w:noProof/>
                <w:sz w:val="20"/>
                <w:szCs w:val="20"/>
                <w:lang w:val="sr-Cyrl-RS"/>
              </w:rPr>
              <w:t xml:space="preserve">Миленковић-Керковић, Т. </w:t>
            </w:r>
            <w:r w:rsidRPr="00E475CE">
              <w:rPr>
                <w:b/>
                <w:noProof/>
                <w:sz w:val="20"/>
                <w:szCs w:val="20"/>
                <w:lang w:val="sr-Cyrl-RS"/>
              </w:rPr>
              <w:t xml:space="preserve">(2015) Уговор о факторингу у Преднацрту Грађанског законика Србије, </w:t>
            </w:r>
            <w:r w:rsidRPr="00E475CE">
              <w:rPr>
                <w:noProof/>
                <w:sz w:val="20"/>
                <w:szCs w:val="20"/>
                <w:lang w:val="sr-Cyrl-RS"/>
              </w:rPr>
              <w:t>Право и привреда, 7-9/2015, УДК 3477, ИССН 0354-3501, Београд, стр. 114-130</w:t>
            </w:r>
            <w:r w:rsidR="00547177">
              <w:rPr>
                <w:noProof/>
                <w:sz w:val="20"/>
                <w:szCs w:val="20"/>
                <w:lang w:val="sr-Cyrl-RS"/>
              </w:rPr>
              <w:t>.</w:t>
            </w:r>
          </w:p>
        </w:tc>
      </w:tr>
      <w:tr w:rsidR="0010614B" w:rsidRPr="00491993" w14:paraId="3C57ABBB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2D1B6CB9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1026D21F" w14:textId="704E5A65" w:rsidR="0010614B" w:rsidRPr="00E475CE" w:rsidRDefault="00AA6155" w:rsidP="00547177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Керковић, Т. М., Петровић, Р., &amp; Јоцић, Д. Р. (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2024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).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Latn-CS"/>
              </w:rPr>
              <w:t>Правни аспекти и статус феномена вештачке интелигенције у праву међународне трговине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International conference: Circular economy: trends and perspectives, Економски факултет у Нишу, 385-395, ISBN: 978</w:t>
            </w:r>
            <w:r w:rsidRPr="00E475CE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86</w:t>
            </w:r>
            <w:r w:rsidRPr="00E475CE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6139</w:t>
            </w:r>
            <w:r w:rsidRPr="00E475CE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242</w:t>
            </w:r>
            <w:r w:rsidRPr="00E475CE">
              <w:rPr>
                <w:rFonts w:ascii="Cambria Math" w:hAnsi="Cambria Math" w:cs="Cambria Math"/>
                <w:sz w:val="20"/>
                <w:szCs w:val="20"/>
              </w:rPr>
              <w:t>‐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9.          </w:t>
            </w:r>
            <w:r w:rsidR="00E028EB" w:rsidRPr="00E475C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М33</w:t>
            </w:r>
          </w:p>
        </w:tc>
      </w:tr>
      <w:tr w:rsidR="0010614B" w:rsidRPr="00491993" w14:paraId="0493A9A1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0A63EED1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36CD7F26" w14:textId="46157935" w:rsidR="0010614B" w:rsidRPr="00E475CE" w:rsidRDefault="00AA6155" w:rsidP="00547177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2" w:name="_Hlk230281101"/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>Petrović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R., </w:t>
            </w:r>
            <w:bookmarkStart w:id="3" w:name="_Hlk230281085"/>
            <w:bookmarkEnd w:id="2"/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Kerković, T. M.,</w:t>
            </w:r>
            <w:bookmarkEnd w:id="3"/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bookmarkStart w:id="4" w:name="_Hlk230281117"/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&amp;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Jocić, D. R.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2025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bookmarkEnd w:id="4"/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Latn-RS"/>
              </w:rPr>
              <w:t xml:space="preserve">The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sr-Latn-CS"/>
              </w:rPr>
              <w:t>Algorithm and Source Code - The Legal Challenges of International Trade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  <w:lang w:val="sr-Latn-CS"/>
              </w:rPr>
              <w:t>,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E475CE">
              <w:rPr>
                <w:rFonts w:ascii="Times New Roman" w:hAnsi="Times New Roman"/>
                <w:i/>
                <w:iCs/>
                <w:sz w:val="20"/>
                <w:szCs w:val="20"/>
                <w:lang w:val="sr-Latn-CS"/>
              </w:rPr>
              <w:t>TEME Journal of Social Scences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, 2025, Vol. XLIX, Issue 2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269-284. </w:t>
            </w:r>
            <w:hyperlink r:id="rId7" w:history="1"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  <w:lang w:val="sr-Latn-CS"/>
                </w:rPr>
                <w:t>https://doi.org/10.22190/TEME241120020P</w:t>
              </w:r>
            </w:hyperlink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10614B" w:rsidRPr="00491993" w14:paraId="1E868F3D" w14:textId="77777777" w:rsidTr="00547177">
        <w:trPr>
          <w:cantSplit/>
          <w:trHeight w:val="340"/>
        </w:trPr>
        <w:tc>
          <w:tcPr>
            <w:tcW w:w="606" w:type="dxa"/>
            <w:vAlign w:val="center"/>
          </w:tcPr>
          <w:p w14:paraId="2FDF2A48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3" w:type="dxa"/>
            <w:gridSpan w:val="10"/>
            <w:vAlign w:val="center"/>
          </w:tcPr>
          <w:p w14:paraId="2A302D3A" w14:textId="77777777" w:rsidR="00E475CE" w:rsidRDefault="00020233" w:rsidP="0002023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Kerković, T. M.,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 Petrović, R., 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&amp;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E475CE">
              <w:rPr>
                <w:rFonts w:ascii="Times New Roman" w:hAnsi="Times New Roman"/>
                <w:sz w:val="20"/>
                <w:szCs w:val="20"/>
                <w:lang w:val="sr-Latn-CS"/>
              </w:rPr>
              <w:t>Jocić, D. R.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(</w:t>
            </w:r>
            <w:r w:rsidRPr="00E475C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2025</w:t>
            </w:r>
            <w:r w:rsidRPr="00E475CE">
              <w:rPr>
                <w:rFonts w:ascii="Times New Roman" w:hAnsi="Times New Roman"/>
                <w:sz w:val="20"/>
                <w:szCs w:val="20"/>
                <w:lang w:val="sr-Latn-RS"/>
              </w:rPr>
              <w:t>)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T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ransparency and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H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uman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O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versight in the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AI A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ct: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L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egal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F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oundations and 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en-US"/>
              </w:rPr>
              <w:t>I</w:t>
            </w:r>
            <w:r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mplications</w:t>
            </w:r>
            <w:r w:rsidR="000C7F9A" w:rsidRPr="00E475CE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Pr="00E475CE">
              <w:rPr>
                <w:rFonts w:ascii="Times New Roman" w:hAnsi="Times New Roman"/>
                <w:sz w:val="20"/>
                <w:szCs w:val="20"/>
              </w:rPr>
              <w:t>FUTURE ECONOMY: SUSTAINABILITY, INNOVATION AND AI, International Conferences, Nis, Faculty of Econom</w:t>
            </w:r>
          </w:p>
          <w:p w14:paraId="1F65C6C1" w14:textId="07954CB0" w:rsidR="0010614B" w:rsidRPr="00E475CE" w:rsidRDefault="00020233" w:rsidP="0054717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75CE">
              <w:rPr>
                <w:rFonts w:ascii="Times New Roman" w:hAnsi="Times New Roman"/>
                <w:sz w:val="20"/>
                <w:szCs w:val="20"/>
              </w:rPr>
              <w:t>ics, 371-383, ISBN: </w:t>
            </w:r>
            <w:hyperlink r:id="rId8" w:tgtFrame="_blank" w:history="1">
              <w:r w:rsidRPr="00E475C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978-86-6139-251-1</w:t>
              </w:r>
            </w:hyperlink>
            <w:r w:rsidRPr="00E475C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0614B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14B" w:rsidRPr="00491993" w14:paraId="3C53ADBD" w14:textId="77777777" w:rsidTr="00547177">
        <w:trPr>
          <w:cantSplit/>
          <w:trHeight w:val="340"/>
        </w:trPr>
        <w:tc>
          <w:tcPr>
            <w:tcW w:w="4207" w:type="dxa"/>
            <w:gridSpan w:val="4"/>
            <w:vAlign w:val="center"/>
          </w:tcPr>
          <w:p w14:paraId="1D6FDC03" w14:textId="77777777" w:rsidR="0010614B" w:rsidRPr="00491993" w:rsidRDefault="0010614B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6142" w:type="dxa"/>
            <w:gridSpan w:val="7"/>
            <w:vAlign w:val="center"/>
          </w:tcPr>
          <w:p w14:paraId="67582A17" w14:textId="731EFB23" w:rsidR="0010614B" w:rsidRPr="00E475CE" w:rsidRDefault="00E475CE" w:rsidP="0054717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133    </w:t>
            </w:r>
            <w:hyperlink r:id="rId9" w:history="1">
              <w:r w:rsidRPr="006E5443">
                <w:rPr>
                  <w:rStyle w:val="Hyperlink"/>
                </w:rPr>
                <w:t>https://scholar.google.com/citations?user=frRrct4AAAAJ&amp;hl=en</w:t>
              </w:r>
            </w:hyperlink>
            <w:r>
              <w:t xml:space="preserve"> </w:t>
            </w:r>
          </w:p>
        </w:tc>
      </w:tr>
      <w:tr w:rsidR="0010614B" w:rsidRPr="00491993" w14:paraId="429BF817" w14:textId="77777777" w:rsidTr="00547177">
        <w:trPr>
          <w:cantSplit/>
          <w:trHeight w:val="340"/>
        </w:trPr>
        <w:tc>
          <w:tcPr>
            <w:tcW w:w="4207" w:type="dxa"/>
            <w:gridSpan w:val="4"/>
            <w:vAlign w:val="center"/>
          </w:tcPr>
          <w:p w14:paraId="713D0F63" w14:textId="77777777" w:rsidR="0010614B" w:rsidRPr="00491993" w:rsidRDefault="0010614B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6142" w:type="dxa"/>
            <w:gridSpan w:val="7"/>
            <w:vAlign w:val="center"/>
          </w:tcPr>
          <w:p w14:paraId="4E84401A" w14:textId="6726A536" w:rsidR="0010614B" w:rsidRPr="00491993" w:rsidRDefault="00E475CE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10614B" w:rsidRPr="00491993" w14:paraId="2EB834BE" w14:textId="77777777" w:rsidTr="00547177">
        <w:trPr>
          <w:cantSplit/>
          <w:trHeight w:val="340"/>
        </w:trPr>
        <w:tc>
          <w:tcPr>
            <w:tcW w:w="4207" w:type="dxa"/>
            <w:gridSpan w:val="4"/>
            <w:vAlign w:val="center"/>
          </w:tcPr>
          <w:p w14:paraId="7489719B" w14:textId="77777777" w:rsidR="0010614B" w:rsidRPr="00491993" w:rsidRDefault="0010614B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2082" w:type="dxa"/>
            <w:gridSpan w:val="4"/>
            <w:vAlign w:val="center"/>
          </w:tcPr>
          <w:p w14:paraId="57D82CAF" w14:textId="2F20C8A6" w:rsidR="0010614B" w:rsidRPr="00491993" w:rsidRDefault="0010614B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="00E475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</w:t>
            </w:r>
            <w:r w:rsidR="00547177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060" w:type="dxa"/>
            <w:gridSpan w:val="3"/>
            <w:vAlign w:val="center"/>
          </w:tcPr>
          <w:p w14:paraId="1B372CA3" w14:textId="09EE4105" w:rsidR="0010614B" w:rsidRPr="00491993" w:rsidRDefault="0010614B" w:rsidP="005471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="00E475C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547177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10614B" w:rsidRPr="00491993" w14:paraId="2AC3A44C" w14:textId="77777777" w:rsidTr="00547177">
        <w:trPr>
          <w:cantSplit/>
          <w:trHeight w:val="340"/>
        </w:trPr>
        <w:tc>
          <w:tcPr>
            <w:tcW w:w="1647" w:type="dxa"/>
            <w:gridSpan w:val="2"/>
            <w:vAlign w:val="center"/>
          </w:tcPr>
          <w:p w14:paraId="6BCC3A75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8702" w:type="dxa"/>
            <w:gridSpan w:val="9"/>
            <w:vAlign w:val="center"/>
          </w:tcPr>
          <w:p w14:paraId="14EB87C1" w14:textId="2036EB61" w:rsidR="0010614B" w:rsidRPr="00491993" w:rsidRDefault="00184E8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Постдокторске студије – Рим, 2004., Клермон-Феран , 2009.год. </w:t>
            </w:r>
          </w:p>
        </w:tc>
      </w:tr>
      <w:tr w:rsidR="0010614B" w:rsidRPr="00491993" w14:paraId="68F5399D" w14:textId="77777777" w:rsidTr="00DE2FF6">
        <w:trPr>
          <w:cantSplit/>
          <w:trHeight w:val="340"/>
        </w:trPr>
        <w:tc>
          <w:tcPr>
            <w:tcW w:w="10349" w:type="dxa"/>
            <w:gridSpan w:val="11"/>
            <w:vAlign w:val="center"/>
          </w:tcPr>
          <w:p w14:paraId="7C4D34CC" w14:textId="71094F5D" w:rsidR="00184E8C" w:rsidRPr="00184E8C" w:rsidRDefault="00184E8C" w:rsidP="00547177">
            <w:pPr>
              <w:ind w:lef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200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4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.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 xml:space="preserve"> год.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типендиј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 UNIDROIT (</w:t>
            </w:r>
            <w:r w:rsidRPr="00184E8C">
              <w:rPr>
                <w:rFonts w:ascii="Times New Roman" w:eastAsia="Times New Roman" w:hAnsi="Times New Roman"/>
                <w:i/>
                <w:sz w:val="20"/>
                <w:szCs w:val="20"/>
                <w:lang w:val="sr-Latn-RS"/>
              </w:rPr>
              <w:t>International Institut for Unification of Private Law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)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i/>
                <w:sz w:val="20"/>
                <w:szCs w:val="20"/>
                <w:lang w:val="sr-Latn-CS"/>
              </w:rPr>
              <w:t>Research Scholarship Programme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 xml:space="preserve">,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ради израде пројек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та („</w:t>
            </w:r>
            <w:r w:rsidRPr="00184E8C">
              <w:rPr>
                <w:rFonts w:ascii="Times New Roman" w:eastAsia="Times New Roman" w:hAnsi="Times New Roman"/>
                <w:i/>
                <w:sz w:val="20"/>
                <w:szCs w:val="20"/>
                <w:lang w:val="sr-Cyrl-CS"/>
              </w:rPr>
              <w:t>Enacting Franchising Disclosure Law in Serbia”, “Promotion of Countertrade in Serbia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”) на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 xml:space="preserve">Институту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CS"/>
              </w:rPr>
              <w:t>UNIDROIT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 xml:space="preserve"> (</w:t>
            </w:r>
            <w:r w:rsidRPr="00184E8C">
              <w:rPr>
                <w:rFonts w:ascii="Times New Roman" w:eastAsia="Times New Roman" w:hAnsi="Times New Roman"/>
                <w:i/>
                <w:sz w:val="20"/>
                <w:szCs w:val="20"/>
                <w:lang w:val="sr-Latn-RS"/>
              </w:rPr>
              <w:t>Letter of Approval S 65B2004-05/059/It, Certificate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)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2E82BF64" w14:textId="791E904D" w:rsidR="0010614B" w:rsidRPr="00184E8C" w:rsidRDefault="00184E8C" w:rsidP="00547177">
            <w:pPr>
              <w:ind w:left="45"/>
              <w:jc w:val="both"/>
              <w:rPr>
                <w:rFonts w:ascii="Times New Roman" w:hAnsi="Times New Roman"/>
                <w:sz w:val="20"/>
                <w:szCs w:val="20"/>
                <w:lang w:val="sr-Latn-CS"/>
              </w:rPr>
            </w:pP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200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5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.год. стипендија Министарства науке и заштите животне средине за постдокторско усавршавање на престижним научно-истраживачким институцијама у иностранству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 xml:space="preserve">на 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UNIDROIT Институт у Риму (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Уговор о стипендирању пост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д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</w:rPr>
              <w:t>окторског усавршавања у иностранству бр</w:t>
            </w:r>
            <w:r w:rsidRPr="00184E8C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. 451-03-02640/2004-02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66504"/>
    <w:multiLevelType w:val="hybridMultilevel"/>
    <w:tmpl w:val="0DEC750C"/>
    <w:lvl w:ilvl="0" w:tplc="2BFE393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85520555">
    <w:abstractNumId w:val="2"/>
  </w:num>
  <w:num w:numId="2" w16cid:durableId="1004749323">
    <w:abstractNumId w:val="1"/>
  </w:num>
  <w:num w:numId="3" w16cid:durableId="154936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20233"/>
    <w:rsid w:val="00076352"/>
    <w:rsid w:val="000B5856"/>
    <w:rsid w:val="000C5D8F"/>
    <w:rsid w:val="000C7F9A"/>
    <w:rsid w:val="0010614B"/>
    <w:rsid w:val="00156CC8"/>
    <w:rsid w:val="00184E8C"/>
    <w:rsid w:val="001E621E"/>
    <w:rsid w:val="001E6CC2"/>
    <w:rsid w:val="00273BD1"/>
    <w:rsid w:val="003157EB"/>
    <w:rsid w:val="00547177"/>
    <w:rsid w:val="00796F4A"/>
    <w:rsid w:val="007A4520"/>
    <w:rsid w:val="008E2714"/>
    <w:rsid w:val="00907AFB"/>
    <w:rsid w:val="009906D5"/>
    <w:rsid w:val="009E575B"/>
    <w:rsid w:val="00A17238"/>
    <w:rsid w:val="00AA6155"/>
    <w:rsid w:val="00BC1FA8"/>
    <w:rsid w:val="00BF66E9"/>
    <w:rsid w:val="00C34254"/>
    <w:rsid w:val="00C97665"/>
    <w:rsid w:val="00CD7CA4"/>
    <w:rsid w:val="00D172DB"/>
    <w:rsid w:val="00D8586A"/>
    <w:rsid w:val="00DE2FF6"/>
    <w:rsid w:val="00E028EB"/>
    <w:rsid w:val="00E475CE"/>
    <w:rsid w:val="00F4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0233"/>
    <w:rPr>
      <w:color w:val="0563C1" w:themeColor="hyperlink"/>
      <w:u w:val="single"/>
    </w:rPr>
  </w:style>
  <w:style w:type="paragraph" w:customStyle="1" w:styleId="Default">
    <w:name w:val="Default"/>
    <w:rsid w:val="00E475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ldcat.org/isbn/97886613925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2190/TEME241120020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journal/1046-669X_Journal_of_Marketing_Channel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eeol.com/search/book-detail?id=6765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frRrct4AAAAJ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2026-05-27T14:27:00Z</dcterms:created>
  <dcterms:modified xsi:type="dcterms:W3CDTF">2026-08-26T11:03:00Z</dcterms:modified>
</cp:coreProperties>
</file>